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B337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6BB337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7" w14:textId="579EBBD3" w:rsidR="00A36DB4" w:rsidRPr="003E3BBD" w:rsidRDefault="00C923FE" w:rsidP="006E57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C5F2D">
              <w:rPr>
                <w:b/>
                <w:sz w:val="26"/>
                <w:szCs w:val="26"/>
                <w:lang w:val="en-US"/>
              </w:rPr>
              <w:t>202B_</w:t>
            </w:r>
            <w:r w:rsidR="00137939" w:rsidRPr="005C5F2D">
              <w:rPr>
                <w:b/>
                <w:sz w:val="26"/>
                <w:szCs w:val="26"/>
                <w:lang w:val="en-US"/>
              </w:rPr>
              <w:t>2</w:t>
            </w:r>
            <w:r w:rsidR="006E5764" w:rsidRPr="005C5F2D">
              <w:rPr>
                <w:b/>
                <w:sz w:val="26"/>
                <w:szCs w:val="26"/>
                <w:lang w:val="en-US"/>
              </w:rPr>
              <w:t>31</w:t>
            </w:r>
          </w:p>
        </w:tc>
      </w:tr>
      <w:tr w:rsidR="00A36DB4" w14:paraId="46BB337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A" w14:textId="7A3D654C" w:rsidR="00A36DB4" w:rsidRPr="003E3BBD" w:rsidRDefault="00EA2ED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A2ED4">
              <w:rPr>
                <w:b/>
                <w:sz w:val="26"/>
                <w:szCs w:val="26"/>
                <w:lang w:val="en-US"/>
              </w:rPr>
              <w:t>2342476</w:t>
            </w:r>
          </w:p>
        </w:tc>
      </w:tr>
    </w:tbl>
    <w:p w14:paraId="46BB337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BB337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6BB338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BB338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6BB33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BB3383" w14:textId="4ECAC1F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37939" w:rsidRPr="00137939">
        <w:rPr>
          <w:b/>
          <w:sz w:val="26"/>
          <w:szCs w:val="26"/>
        </w:rPr>
        <w:t>Скоба изолированная ST 208.1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6BB338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6BB33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8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6BB338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6BB338A" w14:textId="77777777" w:rsidTr="005055A4">
        <w:tc>
          <w:tcPr>
            <w:tcW w:w="3652" w:type="dxa"/>
            <w:shd w:val="clear" w:color="auto" w:fill="auto"/>
          </w:tcPr>
          <w:p w14:paraId="46BB338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6BB338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6BB338F" w14:textId="77777777" w:rsidTr="005055A4">
        <w:tc>
          <w:tcPr>
            <w:tcW w:w="3652" w:type="dxa"/>
            <w:shd w:val="clear" w:color="auto" w:fill="auto"/>
          </w:tcPr>
          <w:p w14:paraId="46BB338B" w14:textId="1F256316" w:rsidR="001964D2" w:rsidRPr="00D8759B" w:rsidRDefault="0013793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37939">
              <w:t>Скоба изолированная ST 208.1</w:t>
            </w:r>
          </w:p>
        </w:tc>
        <w:tc>
          <w:tcPr>
            <w:tcW w:w="6252" w:type="dxa"/>
            <w:shd w:val="clear" w:color="auto" w:fill="auto"/>
          </w:tcPr>
          <w:p w14:paraId="46BB338C" w14:textId="77777777" w:rsidR="003A5028" w:rsidRDefault="007B01E7" w:rsidP="003A5028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6BB338D" w14:textId="4CD9A0A5" w:rsidR="00E52778" w:rsidRDefault="00E52778" w:rsidP="00137939">
            <w:pPr>
              <w:ind w:firstLine="0"/>
              <w:rPr>
                <w:color w:val="000000"/>
                <w:shd w:val="clear" w:color="auto" w:fill="FFFFFF"/>
              </w:rPr>
            </w:pP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137939" w:rsidRPr="00137939">
              <w:t xml:space="preserve">Служит для подключения к ней переносных заземлений различных марок, используемых для временных заземлений воздушных линий с неизолированными </w:t>
            </w:r>
            <w:r w:rsidR="005C5F2D">
              <w:t>проводниками</w:t>
            </w:r>
            <w:r w:rsidRPr="00137939">
              <w:rPr>
                <w:color w:val="000000"/>
                <w:shd w:val="clear" w:color="auto" w:fill="FFFFFF"/>
              </w:rPr>
              <w:t>;</w:t>
            </w:r>
          </w:p>
          <w:p w14:paraId="762560E5" w14:textId="3D01E397" w:rsid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Материал – медь;</w:t>
            </w:r>
          </w:p>
          <w:p w14:paraId="0C84DF1E" w14:textId="53F4C4DD" w:rsid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</w:t>
            </w:r>
            <w:r w:rsidR="005C5F2D">
              <w:rPr>
                <w:color w:val="000000"/>
                <w:shd w:val="clear" w:color="auto" w:fill="FFFFFF"/>
              </w:rPr>
              <w:t xml:space="preserve"> скобы</w:t>
            </w:r>
            <w:r>
              <w:rPr>
                <w:color w:val="000000"/>
                <w:shd w:val="clear" w:color="auto" w:fill="FFFFFF"/>
              </w:rPr>
              <w:t>, мм – 6;</w:t>
            </w:r>
          </w:p>
          <w:p w14:paraId="49370F3D" w14:textId="10CDCC36" w:rsidR="00137939" w:rsidRP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Масса, гр. – 64;</w:t>
            </w:r>
          </w:p>
          <w:p w14:paraId="46BB338E" w14:textId="703133D7" w:rsidR="0065765D" w:rsidRPr="005C5F2D" w:rsidRDefault="00137939" w:rsidP="005C5F2D">
            <w:pPr>
              <w:ind w:firstLine="0"/>
              <w:jc w:val="left"/>
              <w:rPr>
                <w:szCs w:val="24"/>
              </w:rPr>
            </w:pPr>
            <w:r w:rsidRPr="00137939">
              <w:rPr>
                <w:szCs w:val="24"/>
              </w:rPr>
              <w:t>Свободный конец скобы не имеет изоляции и закрыт резиновым колпачком</w:t>
            </w:r>
            <w:r>
              <w:rPr>
                <w:szCs w:val="24"/>
              </w:rPr>
              <w:t>.</w:t>
            </w:r>
          </w:p>
        </w:tc>
      </w:tr>
    </w:tbl>
    <w:p w14:paraId="46BB339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BB339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6BB339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6BB339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6BB339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BB339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BB339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6BB339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6BB3398" w14:textId="5EE85EC2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7939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BB3399" w14:textId="674A528D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793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6BB339A" w14:textId="115B0050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7B53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6BB339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6BB339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6BB339D" w14:textId="2AD242D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7939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6BB339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6BB339F" w14:textId="1B8043D0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131B49E" w14:textId="77777777" w:rsidR="00141D4A" w:rsidRPr="004F2F52" w:rsidRDefault="00141D4A" w:rsidP="00141D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AEAE206" w14:textId="77777777" w:rsidR="00141D4A" w:rsidRPr="004F2F52" w:rsidRDefault="00141D4A" w:rsidP="00141D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FEDC4BD" w14:textId="77777777" w:rsidR="00141D4A" w:rsidRPr="004F2F52" w:rsidRDefault="00141D4A" w:rsidP="00141D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FA16838" w14:textId="77777777" w:rsidR="00141D4A" w:rsidRPr="004F2F52" w:rsidRDefault="00141D4A" w:rsidP="00141D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E27F300" w14:textId="77777777" w:rsidR="00141D4A" w:rsidRPr="004F2F52" w:rsidRDefault="00141D4A" w:rsidP="00141D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A22BDB" w14:textId="77777777" w:rsidR="00141D4A" w:rsidRPr="004F2F52" w:rsidRDefault="00141D4A" w:rsidP="00141D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4376090" w14:textId="717936C4" w:rsidR="00141D4A" w:rsidRPr="00DE1E02" w:rsidRDefault="00141D4A" w:rsidP="00141D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6BB33A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6BB33A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BB33A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6BB33A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6BB33A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BB33A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6BB33A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6BB33A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6BB33A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6BB33A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BB33A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BB33A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162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BB33AC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6BB33A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AE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6BB33AF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BB33B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6BB33B1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6BB33B2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6BB33B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6BB33B4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6BB33B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6BB33B6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6BB33B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BB33B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6BB33B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6BB33BA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6BB33BB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6BB33BC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6BB33BD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BB33BE" w14:textId="5295BFEB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793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6BB33BF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BB33C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BB33C1" w14:textId="77777777" w:rsidR="002927D9" w:rsidRDefault="002927D9" w:rsidP="002927D9">
      <w:pPr>
        <w:rPr>
          <w:sz w:val="26"/>
          <w:szCs w:val="26"/>
        </w:rPr>
      </w:pPr>
    </w:p>
    <w:p w14:paraId="46BB33C2" w14:textId="77777777" w:rsidR="002927D9" w:rsidRDefault="002927D9" w:rsidP="002927D9">
      <w:pPr>
        <w:rPr>
          <w:sz w:val="26"/>
          <w:szCs w:val="26"/>
        </w:rPr>
      </w:pPr>
    </w:p>
    <w:p w14:paraId="46BB33C3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6BB33C4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6BB33C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BB33C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6A90C" w14:textId="77777777" w:rsidR="00C63A55" w:rsidRDefault="00C63A55">
      <w:r>
        <w:separator/>
      </w:r>
    </w:p>
  </w:endnote>
  <w:endnote w:type="continuationSeparator" w:id="0">
    <w:p w14:paraId="44981C1C" w14:textId="77777777" w:rsidR="00C63A55" w:rsidRDefault="00C6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D4DB7" w14:textId="77777777" w:rsidR="00C63A55" w:rsidRDefault="00C63A55">
      <w:r>
        <w:separator/>
      </w:r>
    </w:p>
  </w:footnote>
  <w:footnote w:type="continuationSeparator" w:id="0">
    <w:p w14:paraId="5537BAFC" w14:textId="77777777" w:rsidR="00C63A55" w:rsidRDefault="00C63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B33CB" w14:textId="77777777"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6BB33C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939"/>
    <w:rsid w:val="00141439"/>
    <w:rsid w:val="00141D4A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5F2D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745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764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B5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55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2ED4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B3375"/>
  <w15:docId w15:val="{9C40A3C2-A885-4D9C-8F3F-0D1996B6F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8C6B2-F168-471F-8EF1-424F103DC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6DF9299-1F6F-4D44-B965-F0A3E8D18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2016-02-05T10:59:00Z</dcterms:created>
  <dcterms:modified xsi:type="dcterms:W3CDTF">2018-09-26T12:18:00Z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